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B515" w14:textId="7FB1C136" w:rsidR="004A104B" w:rsidRDefault="004A4322" w:rsidP="00A676DC">
      <w:pPr>
        <w:spacing w:after="0" w:line="259" w:lineRule="auto"/>
        <w:ind w:left="0" w:firstLine="0"/>
      </w:pPr>
      <w:r>
        <w:rPr>
          <w:b/>
        </w:rPr>
        <w:tab/>
      </w:r>
      <w:r w:rsidR="00A508A0">
        <w:rPr>
          <w:b/>
        </w:rPr>
        <w:t xml:space="preserve"> </w:t>
      </w:r>
    </w:p>
    <w:p w14:paraId="534EA5A5" w14:textId="59E427C6" w:rsidR="004A104B" w:rsidRPr="00A676DC" w:rsidRDefault="004A4322" w:rsidP="004A4322">
      <w:pPr>
        <w:spacing w:after="0" w:line="259" w:lineRule="auto"/>
        <w:ind w:left="0" w:firstLine="3"/>
        <w:jc w:val="center"/>
        <w:rPr>
          <w:i/>
          <w:iCs/>
        </w:rPr>
      </w:pPr>
      <w:r w:rsidRPr="00A676DC">
        <w:rPr>
          <w:b/>
          <w:i/>
          <w:iCs/>
        </w:rPr>
        <w:t>PHASE 5</w:t>
      </w:r>
    </w:p>
    <w:p w14:paraId="33B8F728" w14:textId="77777777" w:rsidR="004A4322" w:rsidRDefault="004A4322" w:rsidP="004A43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Calibri" w:eastAsiaTheme="minorEastAsia" w:hAnsi="Calibri" w:cs="Calibri"/>
          <w:color w:val="auto"/>
          <w:sz w:val="24"/>
          <w:szCs w:val="24"/>
        </w:rPr>
      </w:pPr>
    </w:p>
    <w:p w14:paraId="2A5AC583" w14:textId="77777777" w:rsidR="00A676DC" w:rsidRDefault="004A4322" w:rsidP="004A43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r w:rsidRPr="00A676DC">
        <w:rPr>
          <w:rFonts w:asciiTheme="minorHAnsi" w:eastAsiaTheme="minorEastAsia" w:hAnsiTheme="minorHAnsi" w:cstheme="minorHAnsi"/>
          <w:color w:val="auto"/>
          <w:sz w:val="28"/>
          <w:szCs w:val="28"/>
        </w:rPr>
        <w:t>During this phase, we have resumed unlimited, indoor worship services, and in</w:t>
      </w:r>
      <w:r w:rsidR="00A676DC">
        <w:rPr>
          <w:rFonts w:asciiTheme="minorHAnsi" w:eastAsiaTheme="minorEastAsia" w:hAnsiTheme="minorHAnsi" w:cstheme="minorHAnsi"/>
          <w:color w:val="auto"/>
          <w:sz w:val="28"/>
          <w:szCs w:val="28"/>
        </w:rPr>
        <w:t xml:space="preserve"> </w:t>
      </w:r>
      <w:r w:rsidRPr="00A676DC">
        <w:rPr>
          <w:rFonts w:asciiTheme="minorHAnsi" w:eastAsiaTheme="minorEastAsia" w:hAnsiTheme="minorHAnsi" w:cstheme="minorHAnsi"/>
          <w:color w:val="auto"/>
          <w:sz w:val="28"/>
          <w:szCs w:val="28"/>
        </w:rPr>
        <w:t xml:space="preserve">person ministry meetings. As we acknowledge that the COVID virus is still amongst us, we do recommend safe distancing while inside the facilities. </w:t>
      </w:r>
    </w:p>
    <w:p w14:paraId="04583260" w14:textId="77777777" w:rsidR="00A676DC" w:rsidRDefault="00A676DC" w:rsidP="004A43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p>
    <w:p w14:paraId="251EDA8E" w14:textId="6AE86A8A" w:rsidR="00BA6129" w:rsidRDefault="004A4322" w:rsidP="004A43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r w:rsidRPr="00A676DC">
        <w:rPr>
          <w:rFonts w:asciiTheme="minorHAnsi" w:eastAsiaTheme="minorEastAsia" w:hAnsiTheme="minorHAnsi" w:cstheme="minorHAnsi"/>
          <w:color w:val="auto"/>
          <w:sz w:val="28"/>
          <w:szCs w:val="28"/>
        </w:rPr>
        <w:t>We will continue to adhere to guidelines to complete occupancy forms to schedule meetings in the facilities. This will provide the Trustees with knowledge of when, and by whom, the building is being occupied</w:t>
      </w:r>
      <w:r w:rsidRPr="0078260A">
        <w:rPr>
          <w:rFonts w:asciiTheme="minorHAnsi" w:eastAsiaTheme="minorEastAsia" w:hAnsiTheme="minorHAnsi" w:cstheme="minorHAnsi"/>
          <w:color w:val="auto"/>
          <w:sz w:val="28"/>
          <w:szCs w:val="28"/>
          <w:u w:val="single"/>
        </w:rPr>
        <w:t xml:space="preserve">. </w:t>
      </w:r>
      <w:r w:rsidRPr="0078260A">
        <w:rPr>
          <w:rFonts w:asciiTheme="minorHAnsi" w:eastAsiaTheme="minorEastAsia" w:hAnsiTheme="minorHAnsi" w:cstheme="minorHAnsi"/>
          <w:b/>
          <w:bCs/>
          <w:i/>
          <w:iCs/>
          <w:color w:val="auto"/>
          <w:sz w:val="28"/>
          <w:szCs w:val="28"/>
          <w:u w:val="single"/>
        </w:rPr>
        <w:t>MASK WEARING IS NO LONGER</w:t>
      </w:r>
      <w:r w:rsidR="00A676DC" w:rsidRPr="0078260A">
        <w:rPr>
          <w:rFonts w:asciiTheme="minorHAnsi" w:eastAsiaTheme="minorEastAsia" w:hAnsiTheme="minorHAnsi" w:cstheme="minorHAnsi"/>
          <w:b/>
          <w:bCs/>
          <w:i/>
          <w:iCs/>
          <w:color w:val="auto"/>
          <w:sz w:val="28"/>
          <w:szCs w:val="28"/>
          <w:u w:val="single"/>
        </w:rPr>
        <w:t xml:space="preserve"> </w:t>
      </w:r>
      <w:r w:rsidR="0078260A" w:rsidRPr="0078260A">
        <w:rPr>
          <w:rFonts w:asciiTheme="minorHAnsi" w:eastAsiaTheme="minorEastAsia" w:hAnsiTheme="minorHAnsi" w:cstheme="minorHAnsi"/>
          <w:b/>
          <w:bCs/>
          <w:i/>
          <w:iCs/>
          <w:color w:val="auto"/>
          <w:sz w:val="28"/>
          <w:szCs w:val="28"/>
          <w:u w:val="single"/>
        </w:rPr>
        <w:t xml:space="preserve">MANDATORY BUT </w:t>
      </w:r>
      <w:r w:rsidR="00F658A7">
        <w:rPr>
          <w:rFonts w:asciiTheme="minorHAnsi" w:eastAsiaTheme="minorEastAsia" w:hAnsiTheme="minorHAnsi" w:cstheme="minorHAnsi"/>
          <w:b/>
          <w:bCs/>
          <w:i/>
          <w:iCs/>
          <w:color w:val="auto"/>
          <w:sz w:val="28"/>
          <w:szCs w:val="28"/>
          <w:u w:val="single"/>
        </w:rPr>
        <w:t>OPTIONAL</w:t>
      </w:r>
      <w:r w:rsidRPr="0078260A">
        <w:rPr>
          <w:rFonts w:asciiTheme="minorHAnsi" w:eastAsiaTheme="minorEastAsia" w:hAnsiTheme="minorHAnsi" w:cstheme="minorHAnsi"/>
          <w:color w:val="auto"/>
          <w:sz w:val="28"/>
          <w:szCs w:val="28"/>
        </w:rPr>
        <w:t>.</w:t>
      </w:r>
      <w:r w:rsidRPr="00A676DC">
        <w:rPr>
          <w:rFonts w:asciiTheme="minorHAnsi" w:eastAsiaTheme="minorEastAsia" w:hAnsiTheme="minorHAnsi" w:cstheme="minorHAnsi"/>
          <w:color w:val="auto"/>
          <w:sz w:val="28"/>
          <w:szCs w:val="28"/>
        </w:rPr>
        <w:t xml:space="preserve"> </w:t>
      </w:r>
      <w:r w:rsidR="00A676DC">
        <w:rPr>
          <w:rFonts w:asciiTheme="minorHAnsi" w:eastAsiaTheme="minorEastAsia" w:hAnsiTheme="minorHAnsi" w:cstheme="minorHAnsi"/>
          <w:color w:val="auto"/>
          <w:sz w:val="28"/>
          <w:szCs w:val="28"/>
        </w:rPr>
        <w:t xml:space="preserve"> </w:t>
      </w:r>
    </w:p>
    <w:p w14:paraId="13DD3019" w14:textId="77777777" w:rsidR="00BA6129" w:rsidRDefault="00BA6129" w:rsidP="004A43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p>
    <w:p w14:paraId="42FA1231" w14:textId="4571B4FA" w:rsidR="004A4322" w:rsidRDefault="004A4322" w:rsidP="004A43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r w:rsidRPr="00A676DC">
        <w:rPr>
          <w:rFonts w:asciiTheme="minorHAnsi" w:eastAsiaTheme="minorEastAsia" w:hAnsiTheme="minorHAnsi" w:cstheme="minorHAnsi"/>
          <w:color w:val="auto"/>
          <w:sz w:val="28"/>
          <w:szCs w:val="28"/>
        </w:rPr>
        <w:t>We encourage frequent hand washing/sanitizing, at the stations provided</w:t>
      </w:r>
      <w:r w:rsidR="0078260A">
        <w:rPr>
          <w:rFonts w:asciiTheme="minorHAnsi" w:eastAsiaTheme="minorEastAsia" w:hAnsiTheme="minorHAnsi" w:cstheme="minorHAnsi"/>
          <w:color w:val="auto"/>
          <w:sz w:val="28"/>
          <w:szCs w:val="28"/>
        </w:rPr>
        <w:t xml:space="preserve"> </w:t>
      </w:r>
      <w:r w:rsidRPr="00A676DC">
        <w:rPr>
          <w:rFonts w:asciiTheme="minorHAnsi" w:eastAsiaTheme="minorEastAsia" w:hAnsiTheme="minorHAnsi" w:cstheme="minorHAnsi"/>
          <w:color w:val="auto"/>
          <w:sz w:val="28"/>
          <w:szCs w:val="28"/>
        </w:rPr>
        <w:t>throughout the facilities.</w:t>
      </w:r>
      <w:r w:rsidR="00A676DC">
        <w:rPr>
          <w:rFonts w:asciiTheme="minorHAnsi" w:eastAsiaTheme="minorEastAsia" w:hAnsiTheme="minorHAnsi" w:cstheme="minorHAnsi"/>
          <w:color w:val="auto"/>
          <w:sz w:val="28"/>
          <w:szCs w:val="28"/>
        </w:rPr>
        <w:t xml:space="preserve"> </w:t>
      </w:r>
      <w:r w:rsidRPr="00A676DC">
        <w:rPr>
          <w:rFonts w:asciiTheme="minorHAnsi" w:eastAsiaTheme="minorEastAsia" w:hAnsiTheme="minorHAnsi" w:cstheme="minorHAnsi"/>
          <w:color w:val="auto"/>
          <w:sz w:val="28"/>
          <w:szCs w:val="28"/>
        </w:rPr>
        <w:t>We strongly encourage individuals who are not feeling well to sta</w:t>
      </w:r>
      <w:r w:rsidR="00A676DC">
        <w:rPr>
          <w:rFonts w:asciiTheme="minorHAnsi" w:eastAsiaTheme="minorEastAsia" w:hAnsiTheme="minorHAnsi" w:cstheme="minorHAnsi"/>
          <w:color w:val="auto"/>
          <w:sz w:val="28"/>
          <w:szCs w:val="28"/>
        </w:rPr>
        <w:t>y home</w:t>
      </w:r>
      <w:r w:rsidRPr="00A676DC">
        <w:rPr>
          <w:rFonts w:asciiTheme="minorHAnsi" w:eastAsiaTheme="minorEastAsia" w:hAnsiTheme="minorHAnsi" w:cstheme="minorHAnsi"/>
          <w:color w:val="auto"/>
          <w:sz w:val="28"/>
          <w:szCs w:val="28"/>
        </w:rPr>
        <w:t xml:space="preserve"> and join us via conference call or FB live. Furthermore, those who have a compromised immune system, we encourage you to exercise sound judgement regarding gathering </w:t>
      </w:r>
      <w:r w:rsidR="00A676DC" w:rsidRPr="00A676DC">
        <w:rPr>
          <w:rFonts w:asciiTheme="minorHAnsi" w:eastAsiaTheme="minorEastAsia" w:hAnsiTheme="minorHAnsi" w:cstheme="minorHAnsi"/>
          <w:color w:val="auto"/>
          <w:sz w:val="28"/>
          <w:szCs w:val="28"/>
        </w:rPr>
        <w:t>in person</w:t>
      </w:r>
      <w:r w:rsidRPr="00A676DC">
        <w:rPr>
          <w:rFonts w:asciiTheme="minorHAnsi" w:eastAsiaTheme="minorEastAsia" w:hAnsiTheme="minorHAnsi" w:cstheme="minorHAnsi"/>
          <w:color w:val="auto"/>
          <w:sz w:val="28"/>
          <w:szCs w:val="28"/>
        </w:rPr>
        <w:t>.</w:t>
      </w:r>
    </w:p>
    <w:p w14:paraId="4BCC0F19" w14:textId="77777777" w:rsidR="00A676DC" w:rsidRPr="00A676DC" w:rsidRDefault="00A676DC" w:rsidP="004A43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p>
    <w:p w14:paraId="0E98C5AF" w14:textId="4556A8C6" w:rsidR="004A4322" w:rsidRPr="00A676DC" w:rsidRDefault="004A4322" w:rsidP="00A676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r w:rsidRPr="00A676DC">
        <w:rPr>
          <w:rFonts w:asciiTheme="minorHAnsi" w:eastAsiaTheme="minorEastAsia" w:hAnsiTheme="minorHAnsi" w:cstheme="minorHAnsi"/>
          <w:color w:val="auto"/>
          <w:sz w:val="28"/>
          <w:szCs w:val="28"/>
        </w:rPr>
        <w:t>EBC we will employ:</w:t>
      </w:r>
    </w:p>
    <w:p w14:paraId="15E482EC" w14:textId="77777777" w:rsidR="004A4322" w:rsidRPr="00A676DC" w:rsidRDefault="004A4322" w:rsidP="004A432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r w:rsidRPr="00A676DC">
        <w:rPr>
          <w:rFonts w:asciiTheme="minorHAnsi" w:eastAsiaTheme="minorEastAsia" w:hAnsiTheme="minorHAnsi" w:cstheme="minorHAnsi"/>
          <w:color w:val="auto"/>
          <w:sz w:val="28"/>
          <w:szCs w:val="28"/>
        </w:rPr>
        <w:t>﻿﻿Virtual, and teleconference worship services will continue.</w:t>
      </w:r>
    </w:p>
    <w:p w14:paraId="7A7F61FC" w14:textId="77777777" w:rsidR="004A4322" w:rsidRPr="00A676DC" w:rsidRDefault="004A4322" w:rsidP="004A432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r w:rsidRPr="00A676DC">
        <w:rPr>
          <w:rFonts w:asciiTheme="minorHAnsi" w:eastAsiaTheme="minorEastAsia" w:hAnsiTheme="minorHAnsi" w:cstheme="minorHAnsi"/>
          <w:color w:val="auto"/>
          <w:sz w:val="28"/>
          <w:szCs w:val="28"/>
        </w:rPr>
        <w:t>﻿﻿Sanctuary doors will remain open for ventilation.</w:t>
      </w:r>
    </w:p>
    <w:p w14:paraId="03DF00FA" w14:textId="77777777" w:rsidR="004A4322" w:rsidRPr="00A676DC" w:rsidRDefault="004A4322" w:rsidP="004A432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r w:rsidRPr="00A676DC">
        <w:rPr>
          <w:rFonts w:asciiTheme="minorHAnsi" w:eastAsiaTheme="minorEastAsia" w:hAnsiTheme="minorHAnsi" w:cstheme="minorHAnsi"/>
          <w:color w:val="auto"/>
          <w:sz w:val="28"/>
          <w:szCs w:val="28"/>
        </w:rPr>
        <w:t>﻿﻿Continue Adjusted offering collection and Communion for sanitation.</w:t>
      </w:r>
    </w:p>
    <w:p w14:paraId="0ADFE217" w14:textId="4E01622D" w:rsidR="00A676DC" w:rsidRDefault="004A4322" w:rsidP="00A676D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r w:rsidRPr="00A676DC">
        <w:rPr>
          <w:rFonts w:asciiTheme="minorHAnsi" w:eastAsiaTheme="minorEastAsia" w:hAnsiTheme="minorHAnsi" w:cstheme="minorHAnsi"/>
          <w:color w:val="auto"/>
          <w:sz w:val="28"/>
          <w:szCs w:val="28"/>
        </w:rPr>
        <w:t>﻿No more weekly bulletins; bulletins for special programs as indicated.</w:t>
      </w:r>
    </w:p>
    <w:p w14:paraId="3F120C01" w14:textId="19DD9D75" w:rsidR="00A676DC" w:rsidRPr="00A676DC" w:rsidRDefault="00A676DC" w:rsidP="004A432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r>
        <w:rPr>
          <w:rFonts w:asciiTheme="minorHAnsi" w:eastAsiaTheme="minorEastAsia" w:hAnsiTheme="minorHAnsi" w:cstheme="minorHAnsi"/>
          <w:color w:val="auto"/>
          <w:sz w:val="28"/>
          <w:szCs w:val="28"/>
        </w:rPr>
        <w:t>Replace offering envelopes in the back of the pews.</w:t>
      </w:r>
    </w:p>
    <w:p w14:paraId="1D92E10A" w14:textId="395FE446" w:rsidR="004A4322" w:rsidRPr="00A676DC" w:rsidRDefault="004A4322" w:rsidP="004A43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p>
    <w:p w14:paraId="145AC0F5" w14:textId="6821347A" w:rsidR="00A676DC" w:rsidRDefault="004A4322" w:rsidP="00A676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Theme="minorHAnsi" w:eastAsiaTheme="minorEastAsia" w:hAnsiTheme="minorHAnsi" w:cstheme="minorHAnsi"/>
          <w:color w:val="auto"/>
          <w:sz w:val="28"/>
          <w:szCs w:val="28"/>
        </w:rPr>
      </w:pPr>
      <w:r w:rsidRPr="00A676DC">
        <w:rPr>
          <w:rFonts w:asciiTheme="minorHAnsi" w:eastAsiaTheme="minorEastAsia" w:hAnsiTheme="minorHAnsi" w:cstheme="minorHAnsi"/>
          <w:color w:val="auto"/>
          <w:sz w:val="28"/>
          <w:szCs w:val="28"/>
        </w:rPr>
        <w:t xml:space="preserve">Use of the screens to display scriptures and lyrics to songs, when </w:t>
      </w:r>
      <w:proofErr w:type="gramStart"/>
      <w:r w:rsidRPr="00A676DC">
        <w:rPr>
          <w:rFonts w:asciiTheme="minorHAnsi" w:eastAsiaTheme="minorEastAsia" w:hAnsiTheme="minorHAnsi" w:cstheme="minorHAnsi"/>
          <w:color w:val="auto"/>
          <w:sz w:val="28"/>
          <w:szCs w:val="28"/>
        </w:rPr>
        <w:t>indicated;</w:t>
      </w:r>
      <w:proofErr w:type="gramEnd"/>
      <w:r w:rsidRPr="00A676DC">
        <w:rPr>
          <w:rFonts w:asciiTheme="minorHAnsi" w:eastAsiaTheme="minorEastAsia" w:hAnsiTheme="minorHAnsi" w:cstheme="minorHAnsi"/>
          <w:color w:val="auto"/>
          <w:sz w:val="28"/>
          <w:szCs w:val="28"/>
        </w:rPr>
        <w:t xml:space="preserve"> no more bibles or hymnals in the back of the pews.</w:t>
      </w:r>
    </w:p>
    <w:p w14:paraId="0DE158FF" w14:textId="77777777" w:rsidR="00A676DC" w:rsidRDefault="00A676DC" w:rsidP="004A4322">
      <w:pPr>
        <w:spacing w:after="39"/>
        <w:ind w:left="-5" w:right="2"/>
        <w:rPr>
          <w:rFonts w:asciiTheme="minorHAnsi" w:eastAsiaTheme="minorEastAsia" w:hAnsiTheme="minorHAnsi" w:cstheme="minorHAnsi"/>
          <w:color w:val="auto"/>
          <w:sz w:val="28"/>
          <w:szCs w:val="28"/>
        </w:rPr>
      </w:pPr>
    </w:p>
    <w:p w14:paraId="24C5B446" w14:textId="4BAF1ACE" w:rsidR="004A104B" w:rsidRPr="00A676DC" w:rsidRDefault="004A4322" w:rsidP="00A676DC">
      <w:pPr>
        <w:spacing w:after="39"/>
        <w:ind w:left="-5" w:right="2"/>
        <w:rPr>
          <w:rFonts w:asciiTheme="minorHAnsi" w:hAnsiTheme="minorHAnsi" w:cstheme="minorHAnsi"/>
          <w:sz w:val="28"/>
          <w:szCs w:val="28"/>
        </w:rPr>
      </w:pPr>
      <w:r w:rsidRPr="00A676DC">
        <w:rPr>
          <w:rFonts w:asciiTheme="minorHAnsi" w:eastAsiaTheme="minorEastAsia" w:hAnsiTheme="minorHAnsi" w:cstheme="minorHAnsi"/>
          <w:color w:val="auto"/>
          <w:sz w:val="28"/>
          <w:szCs w:val="28"/>
        </w:rPr>
        <w:t xml:space="preserve">At this time, there will be no serving of food inside the </w:t>
      </w:r>
      <w:proofErr w:type="gramStart"/>
      <w:r w:rsidRPr="00A676DC">
        <w:rPr>
          <w:rFonts w:asciiTheme="minorHAnsi" w:eastAsiaTheme="minorEastAsia" w:hAnsiTheme="minorHAnsi" w:cstheme="minorHAnsi"/>
          <w:color w:val="auto"/>
          <w:sz w:val="28"/>
          <w:szCs w:val="28"/>
        </w:rPr>
        <w:t>facilities;</w:t>
      </w:r>
      <w:proofErr w:type="gramEnd"/>
      <w:r w:rsidRPr="00A676DC">
        <w:rPr>
          <w:rFonts w:asciiTheme="minorHAnsi" w:eastAsiaTheme="minorEastAsia" w:hAnsiTheme="minorHAnsi" w:cstheme="minorHAnsi"/>
          <w:color w:val="auto"/>
          <w:sz w:val="28"/>
          <w:szCs w:val="28"/>
        </w:rPr>
        <w:t xml:space="preserve"> until further notice. We encourage outdoor meals as an </w:t>
      </w:r>
      <w:proofErr w:type="gramStart"/>
      <w:r w:rsidRPr="00A676DC">
        <w:rPr>
          <w:rFonts w:asciiTheme="minorHAnsi" w:eastAsiaTheme="minorEastAsia" w:hAnsiTheme="minorHAnsi" w:cstheme="minorHAnsi"/>
          <w:color w:val="auto"/>
          <w:sz w:val="28"/>
          <w:szCs w:val="28"/>
        </w:rPr>
        <w:t>option</w:t>
      </w:r>
      <w:proofErr w:type="gramEnd"/>
      <w:r w:rsidR="00A508A0" w:rsidRPr="00A676DC">
        <w:rPr>
          <w:rFonts w:asciiTheme="minorHAnsi" w:hAnsiTheme="minorHAnsi" w:cstheme="minorHAnsi"/>
          <w:sz w:val="28"/>
          <w:szCs w:val="28"/>
        </w:rPr>
        <w:t xml:space="preserve"> </w:t>
      </w:r>
    </w:p>
    <w:p w14:paraId="4FA19D26" w14:textId="77777777" w:rsidR="004A104B" w:rsidRPr="00A676DC" w:rsidRDefault="00A508A0">
      <w:pPr>
        <w:spacing w:after="0" w:line="259" w:lineRule="auto"/>
        <w:ind w:left="0" w:firstLine="0"/>
        <w:rPr>
          <w:rFonts w:asciiTheme="minorHAnsi" w:hAnsiTheme="minorHAnsi" w:cstheme="minorHAnsi"/>
          <w:sz w:val="28"/>
          <w:szCs w:val="28"/>
        </w:rPr>
      </w:pPr>
      <w:r w:rsidRPr="00A676DC">
        <w:rPr>
          <w:rFonts w:asciiTheme="minorHAnsi" w:hAnsiTheme="minorHAnsi" w:cstheme="minorHAnsi"/>
          <w:sz w:val="28"/>
          <w:szCs w:val="28"/>
        </w:rPr>
        <w:t xml:space="preserve"> </w:t>
      </w:r>
    </w:p>
    <w:p w14:paraId="3B1BBB57" w14:textId="77777777" w:rsidR="004A104B" w:rsidRDefault="00A508A0">
      <w:pPr>
        <w:spacing w:after="0" w:line="259" w:lineRule="auto"/>
        <w:ind w:left="0" w:firstLine="0"/>
      </w:pPr>
      <w:r>
        <w:rPr>
          <w:rFonts w:ascii="Calibri" w:eastAsia="Calibri" w:hAnsi="Calibri" w:cs="Calibri"/>
          <w:sz w:val="22"/>
        </w:rPr>
        <w:t xml:space="preserve"> </w:t>
      </w:r>
    </w:p>
    <w:sectPr w:rsidR="004A104B">
      <w:pgSz w:w="12240" w:h="15840"/>
      <w:pgMar w:top="1449" w:right="1436" w:bottom="15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70481C"/>
    <w:multiLevelType w:val="hybridMultilevel"/>
    <w:tmpl w:val="5D20E9A4"/>
    <w:lvl w:ilvl="0" w:tplc="EDCC66AC">
      <w:start w:val="1"/>
      <w:numFmt w:val="decimal"/>
      <w:lvlText w:val="%1."/>
      <w:lvlJc w:val="left"/>
      <w:pPr>
        <w:ind w:left="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86D0C0">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1E457C">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62692C">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9884E0">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9A8DEE">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24FFBC">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4662A6">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841E60">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61D0BF4"/>
    <w:multiLevelType w:val="hybridMultilevel"/>
    <w:tmpl w:val="A30A2D9C"/>
    <w:lvl w:ilvl="0" w:tplc="3D404930">
      <w:start w:val="1"/>
      <w:numFmt w:val="bullet"/>
      <w:lvlText w:val="●"/>
      <w:lvlJc w:val="left"/>
      <w:pPr>
        <w:ind w:left="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6243B4">
      <w:start w:val="1"/>
      <w:numFmt w:val="bullet"/>
      <w:lvlText w:val="o"/>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4C84EE">
      <w:start w:val="1"/>
      <w:numFmt w:val="bullet"/>
      <w:lvlText w:val="▪"/>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827196">
      <w:start w:val="1"/>
      <w:numFmt w:val="bullet"/>
      <w:lvlText w:val="•"/>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1AF2E6">
      <w:start w:val="1"/>
      <w:numFmt w:val="bullet"/>
      <w:lvlText w:val="o"/>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96AEFA">
      <w:start w:val="1"/>
      <w:numFmt w:val="bullet"/>
      <w:lvlText w:val="▪"/>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EE1D24">
      <w:start w:val="1"/>
      <w:numFmt w:val="bullet"/>
      <w:lvlText w:val="•"/>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D48676">
      <w:start w:val="1"/>
      <w:numFmt w:val="bullet"/>
      <w:lvlText w:val="o"/>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F0951C">
      <w:start w:val="1"/>
      <w:numFmt w:val="bullet"/>
      <w:lvlText w:val="▪"/>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60835F8"/>
    <w:multiLevelType w:val="hybridMultilevel"/>
    <w:tmpl w:val="42842CDC"/>
    <w:lvl w:ilvl="0" w:tplc="66BCD978">
      <w:start w:val="1"/>
      <w:numFmt w:val="bullet"/>
      <w:lvlText w:val="●"/>
      <w:lvlJc w:val="left"/>
      <w:pPr>
        <w:ind w:left="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FA121E">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8E3858">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744942">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DA2F04">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B611F4">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14CBDA">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C8A8F0">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3488A4">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006906"/>
    <w:multiLevelType w:val="hybridMultilevel"/>
    <w:tmpl w:val="A12ECD10"/>
    <w:lvl w:ilvl="0" w:tplc="55DEA9D0">
      <w:start w:val="1"/>
      <w:numFmt w:val="bullet"/>
      <w:lvlText w:val="●"/>
      <w:lvlJc w:val="left"/>
      <w:pPr>
        <w:ind w:left="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8EF776">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FC617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58B306">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6E915A">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A25A04">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68F5C8">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BCCB34">
      <w:start w:val="1"/>
      <w:numFmt w:val="bullet"/>
      <w:lvlText w:val="o"/>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44045E">
      <w:start w:val="1"/>
      <w:numFmt w:val="bullet"/>
      <w:lvlText w:val="▪"/>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E42191"/>
    <w:multiLevelType w:val="hybridMultilevel"/>
    <w:tmpl w:val="FE8607AA"/>
    <w:lvl w:ilvl="0" w:tplc="7D48CAF2">
      <w:start w:val="1"/>
      <w:numFmt w:val="decimal"/>
      <w:lvlText w:val="%1."/>
      <w:lvlJc w:val="left"/>
      <w:pPr>
        <w:ind w:left="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529682">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BAADCA">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08E71E">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CD782">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64D8C6">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A25658">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6E18D0">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D8B874">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A156BB3"/>
    <w:multiLevelType w:val="hybridMultilevel"/>
    <w:tmpl w:val="0EEA919E"/>
    <w:lvl w:ilvl="0" w:tplc="D7FC8EA4">
      <w:start w:val="1"/>
      <w:numFmt w:val="decimal"/>
      <w:lvlText w:val="%1."/>
      <w:lvlJc w:val="left"/>
      <w:pPr>
        <w:ind w:left="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80F5A6">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5A7D22">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5C0100">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024550">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5C44A0">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64155E">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70A738">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F69B88">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25E5A4B"/>
    <w:multiLevelType w:val="hybridMultilevel"/>
    <w:tmpl w:val="55A4F74C"/>
    <w:lvl w:ilvl="0" w:tplc="B4C6A536">
      <w:start w:val="1"/>
      <w:numFmt w:val="bullet"/>
      <w:lvlText w:val="●"/>
      <w:lvlJc w:val="left"/>
      <w:pPr>
        <w:ind w:left="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DC69BE">
      <w:start w:val="1"/>
      <w:numFmt w:val="bullet"/>
      <w:lvlText w:val="o"/>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280138">
      <w:start w:val="1"/>
      <w:numFmt w:val="bullet"/>
      <w:lvlText w:val="▪"/>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227B18">
      <w:start w:val="1"/>
      <w:numFmt w:val="bullet"/>
      <w:lvlText w:val="•"/>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BC2E2E">
      <w:start w:val="1"/>
      <w:numFmt w:val="bullet"/>
      <w:lvlText w:val="o"/>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2ADA20">
      <w:start w:val="1"/>
      <w:numFmt w:val="bullet"/>
      <w:lvlText w:val="▪"/>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58DD54">
      <w:start w:val="1"/>
      <w:numFmt w:val="bullet"/>
      <w:lvlText w:val="•"/>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2C908C">
      <w:start w:val="1"/>
      <w:numFmt w:val="bullet"/>
      <w:lvlText w:val="o"/>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CAD622">
      <w:start w:val="1"/>
      <w:numFmt w:val="bullet"/>
      <w:lvlText w:val="▪"/>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DD074F7"/>
    <w:multiLevelType w:val="hybridMultilevel"/>
    <w:tmpl w:val="F1921FDA"/>
    <w:lvl w:ilvl="0" w:tplc="334098B2">
      <w:start w:val="1"/>
      <w:numFmt w:val="bullet"/>
      <w:lvlText w:val="●"/>
      <w:lvlJc w:val="left"/>
      <w:pPr>
        <w:ind w:left="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DC675A">
      <w:start w:val="1"/>
      <w:numFmt w:val="bullet"/>
      <w:lvlText w:val="o"/>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A410AA">
      <w:start w:val="1"/>
      <w:numFmt w:val="bullet"/>
      <w:lvlText w:val="▪"/>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E870F6">
      <w:start w:val="1"/>
      <w:numFmt w:val="bullet"/>
      <w:lvlText w:val="•"/>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8EBAC8">
      <w:start w:val="1"/>
      <w:numFmt w:val="bullet"/>
      <w:lvlText w:val="o"/>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80CEC6">
      <w:start w:val="1"/>
      <w:numFmt w:val="bullet"/>
      <w:lvlText w:val="▪"/>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54A534">
      <w:start w:val="1"/>
      <w:numFmt w:val="bullet"/>
      <w:lvlText w:val="•"/>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2CC330">
      <w:start w:val="1"/>
      <w:numFmt w:val="bullet"/>
      <w:lvlText w:val="o"/>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149F8C">
      <w:start w:val="1"/>
      <w:numFmt w:val="bullet"/>
      <w:lvlText w:val="▪"/>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2043509764">
    <w:abstractNumId w:val="2"/>
  </w:num>
  <w:num w:numId="2" w16cid:durableId="1000431627">
    <w:abstractNumId w:val="7"/>
  </w:num>
  <w:num w:numId="3" w16cid:durableId="1854496697">
    <w:abstractNumId w:val="1"/>
  </w:num>
  <w:num w:numId="4" w16cid:durableId="977301738">
    <w:abstractNumId w:val="5"/>
  </w:num>
  <w:num w:numId="5" w16cid:durableId="1816948464">
    <w:abstractNumId w:val="3"/>
  </w:num>
  <w:num w:numId="6" w16cid:durableId="1472209630">
    <w:abstractNumId w:val="4"/>
  </w:num>
  <w:num w:numId="7" w16cid:durableId="2083523185">
    <w:abstractNumId w:val="6"/>
  </w:num>
  <w:num w:numId="8" w16cid:durableId="1589460013">
    <w:abstractNumId w:val="8"/>
  </w:num>
  <w:num w:numId="9" w16cid:durableId="49737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4B"/>
    <w:rsid w:val="00201369"/>
    <w:rsid w:val="004A104B"/>
    <w:rsid w:val="004A4322"/>
    <w:rsid w:val="0061644B"/>
    <w:rsid w:val="0078260A"/>
    <w:rsid w:val="00A508A0"/>
    <w:rsid w:val="00A676DC"/>
    <w:rsid w:val="00BA6129"/>
    <w:rsid w:val="00E17DAF"/>
    <w:rsid w:val="00F6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7E77"/>
  <w15:docId w15:val="{BBFE346A-AEE7-43A1-8488-60168C1F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6"/>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u w:val="single" w:color="000000"/>
    </w:rPr>
  </w:style>
  <w:style w:type="character" w:customStyle="1" w:styleId="Heading2Char">
    <w:name w:val="Heading 2 Char"/>
    <w:link w:val="Heading2"/>
    <w:rPr>
      <w:rFonts w:ascii="Times New Roman" w:eastAsia="Times New Roman" w:hAnsi="Times New Roman" w:cs="Times New Roman"/>
      <w:b/>
      <w:color w:val="000000"/>
      <w:sz w:val="26"/>
      <w:u w:val="single" w:color="000000"/>
    </w:rPr>
  </w:style>
  <w:style w:type="paragraph" w:styleId="Revision">
    <w:name w:val="Revision"/>
    <w:hidden/>
    <w:uiPriority w:val="99"/>
    <w:semiHidden/>
    <w:rsid w:val="00A676DC"/>
    <w:pPr>
      <w:spacing w:after="0" w:line="240" w:lineRule="auto"/>
    </w:pPr>
    <w:rPr>
      <w:rFonts w:ascii="Times New Roman" w:eastAsia="Times New Roman" w:hAnsi="Times New Roman" w:cs="Times New Roman"/>
      <w:color w:val="000000"/>
      <w:sz w:val="26"/>
    </w:rPr>
  </w:style>
  <w:style w:type="paragraph" w:styleId="ListParagraph">
    <w:name w:val="List Paragraph"/>
    <w:basedOn w:val="Normal"/>
    <w:uiPriority w:val="34"/>
    <w:qFormat/>
    <w:rsid w:val="00A67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8859-F656-034C-BE7E-B058B031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Carter</dc:creator>
  <cp:keywords/>
  <cp:lastModifiedBy>Floyd Booker</cp:lastModifiedBy>
  <cp:revision>2</cp:revision>
  <dcterms:created xsi:type="dcterms:W3CDTF">2023-05-18T21:40:00Z</dcterms:created>
  <dcterms:modified xsi:type="dcterms:W3CDTF">2023-05-18T21:40:00Z</dcterms:modified>
</cp:coreProperties>
</file>